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D21D95">
      <w:pPr>
        <w:keepNext w:val="0"/>
        <w:keepLines w:val="0"/>
        <w:widowControl/>
        <w:suppressLineNumbers w:val="0"/>
        <w:spacing w:before="0" w:beforeAutospacing="0" w:after="0" w:afterAutospacing="0" w:line="432" w:lineRule="auto"/>
        <w:ind w:left="0" w:leftChars="0" w:right="0" w:rightChars="0"/>
        <w:jc w:val="center"/>
        <w:rPr>
          <w:rFonts w:hint="eastAsia" w:ascii="宋体" w:hAnsi="宋体" w:eastAsia="宋体" w:cs="宋体"/>
          <w:b/>
          <w:i w:val="0"/>
          <w:color w:val="323232"/>
          <w:kern w:val="44"/>
          <w:sz w:val="48"/>
          <w:szCs w:val="48"/>
          <w:lang w:val="en-US" w:eastAsia="zh-CN" w:bidi="ar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i w:val="0"/>
          <w:color w:val="323232"/>
          <w:kern w:val="44"/>
          <w:sz w:val="48"/>
          <w:szCs w:val="48"/>
          <w:lang w:val="en-US" w:eastAsia="zh-CN" w:bidi="ar"/>
        </w:rPr>
        <w:t>武器装备科研生产单位保密资质审批依据</w:t>
      </w:r>
    </w:p>
    <w:tbl>
      <w:tblPr>
        <w:tblStyle w:val="4"/>
        <w:tblW w:w="12115" w:type="dxa"/>
        <w:jc w:val="center"/>
        <w:tblCellSpacing w:w="7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82"/>
        <w:gridCol w:w="1886"/>
        <w:gridCol w:w="474"/>
        <w:gridCol w:w="7029"/>
        <w:gridCol w:w="1347"/>
        <w:gridCol w:w="627"/>
        <w:gridCol w:w="270"/>
      </w:tblGrid>
      <w:tr w14:paraId="7F2014A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3" w:hRule="atLeast"/>
          <w:tblCellSpacing w:w="7" w:type="dxa"/>
          <w:jc w:val="center"/>
        </w:trPr>
        <w:tc>
          <w:tcPr>
            <w:tcW w:w="461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80ED9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color w:val="323232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olor w:val="323232"/>
                <w:kern w:val="0"/>
                <w:sz w:val="21"/>
                <w:szCs w:val="21"/>
                <w:lang w:val="en-US" w:eastAsia="zh-CN" w:bidi="ar"/>
              </w:rPr>
              <w:t>审批部门</w:t>
            </w:r>
          </w:p>
        </w:tc>
        <w:tc>
          <w:tcPr>
            <w:tcW w:w="1872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22182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color w:val="32323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olor w:val="323232"/>
                <w:kern w:val="0"/>
                <w:sz w:val="21"/>
                <w:szCs w:val="21"/>
                <w:lang w:val="en-US" w:eastAsia="zh-CN" w:bidi="ar"/>
              </w:rPr>
              <w:t>项目名称</w:t>
            </w:r>
          </w:p>
        </w:tc>
        <w:tc>
          <w:tcPr>
            <w:tcW w:w="46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FAB9D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color w:val="32323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olor w:val="323232"/>
                <w:kern w:val="0"/>
                <w:sz w:val="21"/>
                <w:szCs w:val="21"/>
                <w:lang w:val="en-US" w:eastAsia="zh-CN" w:bidi="ar"/>
              </w:rPr>
              <w:t>审批类别</w:t>
            </w:r>
          </w:p>
        </w:tc>
        <w:tc>
          <w:tcPr>
            <w:tcW w:w="7015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59253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leftChars="0" w:right="0" w:rightChars="0"/>
              <w:jc w:val="center"/>
              <w:rPr>
                <w:rFonts w:hint="eastAsia" w:eastAsia="仿宋_GB2312"/>
                <w:lang w:eastAsia="zh-CN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olor w:val="323232"/>
                <w:kern w:val="0"/>
                <w:sz w:val="21"/>
                <w:szCs w:val="21"/>
                <w:lang w:val="en-US" w:eastAsia="zh-CN" w:bidi="ar"/>
              </w:rPr>
              <w:t>设定依据</w:t>
            </w:r>
          </w:p>
        </w:tc>
        <w:tc>
          <w:tcPr>
            <w:tcW w:w="1333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F56DC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color w:val="323232"/>
                <w:sz w:val="21"/>
                <w:szCs w:val="21"/>
                <w:lang w:eastAsia="zh-CN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olor w:val="323232"/>
                <w:kern w:val="0"/>
                <w:sz w:val="21"/>
                <w:szCs w:val="21"/>
                <w:lang w:val="en-US" w:eastAsia="zh-CN" w:bidi="ar"/>
              </w:rPr>
              <w:t>共同审批部门</w:t>
            </w:r>
          </w:p>
        </w:tc>
        <w:tc>
          <w:tcPr>
            <w:tcW w:w="613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78392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color w:val="323232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olor w:val="323232"/>
                <w:kern w:val="0"/>
                <w:sz w:val="21"/>
                <w:szCs w:val="21"/>
                <w:lang w:val="en-US" w:eastAsia="zh-CN" w:bidi="ar"/>
              </w:rPr>
              <w:t>审批对象</w:t>
            </w:r>
          </w:p>
        </w:tc>
        <w:tc>
          <w:tcPr>
            <w:tcW w:w="249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48D8B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leftChars="0" w:right="0" w:rightChars="0"/>
              <w:jc w:val="center"/>
              <w:rPr>
                <w:rFonts w:hint="eastAsia" w:ascii="微软雅黑" w:hAnsi="微软雅黑" w:eastAsia="微软雅黑" w:cs="微软雅黑"/>
                <w:i w:val="0"/>
                <w:color w:val="323232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olor w:val="323232"/>
                <w:kern w:val="0"/>
                <w:sz w:val="21"/>
                <w:szCs w:val="21"/>
                <w:lang w:val="en-US" w:eastAsia="zh-CN" w:bidi="ar"/>
              </w:rPr>
              <w:t>备注</w:t>
            </w:r>
          </w:p>
        </w:tc>
      </w:tr>
      <w:tr w14:paraId="56AD5A4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3" w:hRule="atLeast"/>
          <w:tblCellSpacing w:w="7" w:type="dxa"/>
          <w:jc w:val="center"/>
        </w:trPr>
        <w:tc>
          <w:tcPr>
            <w:tcW w:w="461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6E05E0">
            <w:pPr>
              <w:pStyle w:val="3"/>
              <w:keepNext w:val="0"/>
              <w:keepLines w:val="0"/>
              <w:widowControl/>
              <w:suppressLineNumbers w:val="0"/>
              <w:spacing w:line="432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323232"/>
                <w:sz w:val="21"/>
                <w:szCs w:val="21"/>
                <w:lang w:eastAsia="zh-CN"/>
              </w:rPr>
              <w:t>云南省</w:t>
            </w:r>
            <w:r>
              <w:rPr>
                <w:rFonts w:hint="eastAsia" w:ascii="宋体" w:hAnsi="宋体" w:eastAsia="宋体" w:cs="宋体"/>
                <w:i w:val="0"/>
                <w:color w:val="323232"/>
                <w:sz w:val="21"/>
                <w:szCs w:val="21"/>
              </w:rPr>
              <w:t>国家</w:t>
            </w:r>
          </w:p>
          <w:p w14:paraId="0DFC72D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leftChars="0" w:right="0" w:rightChars="0"/>
              <w:jc w:val="center"/>
              <w:rPr>
                <w:rStyle w:val="6"/>
                <w:rFonts w:hint="eastAsia" w:ascii="宋体" w:hAnsi="宋体" w:eastAsia="宋体" w:cs="宋体"/>
                <w:i w:val="0"/>
                <w:color w:val="32323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323232"/>
                <w:sz w:val="21"/>
                <w:szCs w:val="21"/>
              </w:rPr>
              <w:t>保密局</w:t>
            </w:r>
          </w:p>
        </w:tc>
        <w:tc>
          <w:tcPr>
            <w:tcW w:w="1872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795BA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leftChars="0" w:right="0" w:rightChars="0"/>
              <w:jc w:val="center"/>
              <w:rPr>
                <w:rStyle w:val="6"/>
                <w:rFonts w:hint="eastAsia" w:ascii="宋体" w:hAnsi="宋体" w:eastAsia="宋体" w:cs="宋体"/>
                <w:i w:val="0"/>
                <w:color w:val="32323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323232"/>
                <w:kern w:val="0"/>
                <w:sz w:val="21"/>
                <w:szCs w:val="21"/>
                <w:lang w:val="en-US" w:eastAsia="zh-CN" w:bidi="ar"/>
              </w:rPr>
              <w:t>武器装备科研生产单位二级保密</w:t>
            </w:r>
            <w:r>
              <w:rPr>
                <w:rFonts w:hint="eastAsia" w:ascii="宋体" w:hAnsi="宋体" w:cs="宋体"/>
                <w:i w:val="0"/>
                <w:color w:val="323232"/>
                <w:kern w:val="0"/>
                <w:sz w:val="21"/>
                <w:szCs w:val="21"/>
                <w:lang w:val="en-US" w:eastAsia="zh-CN" w:bidi="ar"/>
              </w:rPr>
              <w:t>资质</w:t>
            </w:r>
            <w:r>
              <w:rPr>
                <w:rFonts w:hint="eastAsia" w:ascii="宋体" w:hAnsi="宋体" w:eastAsia="宋体" w:cs="宋体"/>
                <w:i w:val="0"/>
                <w:color w:val="323232"/>
                <w:kern w:val="0"/>
                <w:sz w:val="21"/>
                <w:szCs w:val="21"/>
                <w:lang w:val="en-US" w:eastAsia="zh-CN" w:bidi="ar"/>
              </w:rPr>
              <w:t>认定</w:t>
            </w:r>
          </w:p>
        </w:tc>
        <w:tc>
          <w:tcPr>
            <w:tcW w:w="46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D111C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leftChars="0" w:right="0" w:rightChars="0"/>
              <w:jc w:val="center"/>
              <w:rPr>
                <w:rStyle w:val="6"/>
                <w:rFonts w:hint="eastAsia" w:ascii="宋体" w:hAnsi="宋体" w:eastAsia="宋体" w:cs="宋体"/>
                <w:i w:val="0"/>
                <w:color w:val="32323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323232"/>
                <w:kern w:val="0"/>
                <w:sz w:val="21"/>
                <w:szCs w:val="21"/>
                <w:lang w:val="en-US" w:eastAsia="zh-CN" w:bidi="ar"/>
              </w:rPr>
              <w:t>行政许可</w:t>
            </w:r>
          </w:p>
        </w:tc>
        <w:tc>
          <w:tcPr>
            <w:tcW w:w="7015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7E7044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2" w:lineRule="auto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i w:val="0"/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323232"/>
                <w:sz w:val="21"/>
                <w:szCs w:val="21"/>
              </w:rPr>
              <w:t>《中华人民共和国保守国家秘密法》</w:t>
            </w:r>
            <w:r>
              <w:rPr>
                <w:rFonts w:hint="eastAsia" w:ascii="宋体" w:hAnsi="宋体" w:eastAsia="宋体" w:cs="宋体"/>
                <w:i w:val="0"/>
                <w:color w:val="323232"/>
                <w:sz w:val="21"/>
                <w:szCs w:val="21"/>
                <w:highlight w:val="none"/>
              </w:rPr>
              <w:t>第</w:t>
            </w:r>
            <w:r>
              <w:rPr>
                <w:rFonts w:hint="eastAsia" w:ascii="宋体" w:hAnsi="宋体" w:eastAsia="宋体" w:cs="宋体"/>
                <w:i w:val="0"/>
                <w:color w:val="323232"/>
                <w:sz w:val="21"/>
                <w:szCs w:val="21"/>
                <w:highlight w:val="none"/>
                <w:lang w:val="en-US" w:eastAsia="zh-CN"/>
              </w:rPr>
              <w:t>41</w:t>
            </w:r>
            <w:r>
              <w:rPr>
                <w:rFonts w:hint="eastAsia" w:ascii="宋体" w:hAnsi="宋体" w:eastAsia="宋体" w:cs="宋体"/>
                <w:i w:val="0"/>
                <w:color w:val="323232"/>
                <w:sz w:val="21"/>
                <w:szCs w:val="21"/>
                <w:highlight w:val="none"/>
              </w:rPr>
              <w:t>条第</w:t>
            </w:r>
            <w:r>
              <w:rPr>
                <w:rFonts w:hint="eastAsia" w:ascii="宋体" w:hAnsi="宋体" w:cs="宋体"/>
                <w:i w:val="0"/>
                <w:color w:val="323232"/>
                <w:sz w:val="21"/>
                <w:szCs w:val="21"/>
                <w:highlight w:val="none"/>
                <w:lang w:eastAsia="zh-CN"/>
              </w:rPr>
              <w:t>二</w:t>
            </w:r>
            <w:r>
              <w:rPr>
                <w:rFonts w:hint="eastAsia" w:ascii="宋体" w:hAnsi="宋体" w:eastAsia="宋体" w:cs="宋体"/>
                <w:i w:val="0"/>
                <w:color w:val="323232"/>
                <w:sz w:val="21"/>
                <w:szCs w:val="21"/>
                <w:highlight w:val="none"/>
              </w:rPr>
              <w:t>款：“</w:t>
            </w:r>
            <w:r>
              <w:rPr>
                <w:rFonts w:hint="eastAsia" w:ascii="宋体" w:hAnsi="宋体" w:eastAsia="宋体" w:cs="宋体"/>
                <w:i w:val="0"/>
                <w:color w:val="323232"/>
                <w:sz w:val="21"/>
                <w:szCs w:val="21"/>
              </w:rPr>
              <w:t>从事国家秘密载体制作、复制、维修、销毁，涉密信息系统集成，武器装备科研生产，或者涉密军事设施建设等涉及国家秘密业务的企业事业单位，应当经过审查批准，取得保密资质。”</w:t>
            </w:r>
          </w:p>
          <w:p w14:paraId="3B769995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2" w:lineRule="auto"/>
              <w:ind w:firstLine="420" w:firstLineChars="200"/>
              <w:jc w:val="both"/>
              <w:textAlignment w:val="auto"/>
              <w:rPr>
                <w:rStyle w:val="6"/>
                <w:rFonts w:hint="eastAsia" w:ascii="宋体" w:hAnsi="宋体" w:eastAsia="宋体" w:cs="宋体"/>
                <w:i w:val="0"/>
                <w:color w:val="32323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323232"/>
                <w:sz w:val="21"/>
                <w:szCs w:val="21"/>
              </w:rPr>
              <w:t>《武器装备科研生产单位保密</w:t>
            </w:r>
            <w:r>
              <w:rPr>
                <w:rFonts w:hint="eastAsia" w:ascii="宋体" w:hAnsi="宋体" w:cs="宋体"/>
                <w:i w:val="0"/>
                <w:color w:val="323232"/>
                <w:sz w:val="21"/>
                <w:szCs w:val="21"/>
                <w:lang w:eastAsia="zh-CN"/>
              </w:rPr>
              <w:t>资质</w:t>
            </w:r>
            <w:r>
              <w:rPr>
                <w:rFonts w:hint="eastAsia" w:ascii="宋体" w:hAnsi="宋体" w:eastAsia="宋体" w:cs="宋体"/>
                <w:i w:val="0"/>
                <w:color w:val="323232"/>
                <w:sz w:val="21"/>
                <w:szCs w:val="21"/>
                <w:lang w:eastAsia="zh-CN"/>
              </w:rPr>
              <w:t>管理办法</w:t>
            </w:r>
            <w:r>
              <w:rPr>
                <w:rFonts w:hint="eastAsia" w:ascii="宋体" w:hAnsi="宋体" w:eastAsia="宋体" w:cs="宋体"/>
                <w:i w:val="0"/>
                <w:color w:val="323232"/>
                <w:sz w:val="21"/>
                <w:szCs w:val="21"/>
              </w:rPr>
              <w:t>》（保发〔</w:t>
            </w:r>
            <w:r>
              <w:rPr>
                <w:rFonts w:hint="eastAsia" w:ascii="宋体" w:hAnsi="宋体" w:cs="宋体"/>
                <w:i w:val="0"/>
                <w:color w:val="323232"/>
                <w:sz w:val="21"/>
                <w:szCs w:val="21"/>
                <w:lang w:val="en-US" w:eastAsia="zh-CN"/>
              </w:rPr>
              <w:t>2025</w:t>
            </w:r>
            <w:r>
              <w:rPr>
                <w:rFonts w:hint="eastAsia" w:ascii="宋体" w:hAnsi="宋体" w:eastAsia="宋体" w:cs="宋体"/>
                <w:i w:val="0"/>
                <w:color w:val="323232"/>
                <w:sz w:val="21"/>
                <w:szCs w:val="21"/>
              </w:rPr>
              <w:t>〕</w:t>
            </w:r>
            <w:r>
              <w:rPr>
                <w:rFonts w:hint="eastAsia" w:ascii="宋体" w:hAnsi="宋体" w:cs="宋体"/>
                <w:i w:val="0"/>
                <w:color w:val="323232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olor w:val="323232"/>
                <w:sz w:val="21"/>
                <w:szCs w:val="21"/>
              </w:rPr>
              <w:t>号）第七条：“国家保密行政管理部门主管全国军工保密资质管理工作，会同国家国防科技工业管理部门、中央军委装备发展部作为实施机关联合开展工作。省、自治区、直辖市保密行政管理部门主管本行政区域内军工保密资质管理工作，会同同级国防科技工业管理部门作为实施机关联合开展工作。”</w:t>
            </w:r>
          </w:p>
        </w:tc>
        <w:tc>
          <w:tcPr>
            <w:tcW w:w="1333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53258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leftChars="0" w:right="0" w:rightChars="0"/>
              <w:jc w:val="center"/>
              <w:rPr>
                <w:rStyle w:val="6"/>
                <w:rFonts w:hint="eastAsia" w:ascii="宋体" w:hAnsi="宋体" w:eastAsia="宋体" w:cs="宋体"/>
                <w:i w:val="0"/>
                <w:color w:val="32323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323232"/>
                <w:sz w:val="21"/>
                <w:szCs w:val="21"/>
                <w:lang w:eastAsia="zh-CN"/>
              </w:rPr>
              <w:t>云南省</w:t>
            </w:r>
            <w:r>
              <w:rPr>
                <w:rFonts w:hint="eastAsia" w:ascii="宋体" w:hAnsi="宋体" w:eastAsia="宋体" w:cs="宋体"/>
                <w:i w:val="0"/>
                <w:color w:val="323232"/>
                <w:sz w:val="21"/>
                <w:szCs w:val="21"/>
              </w:rPr>
              <w:t>国防科技工业局</w:t>
            </w:r>
          </w:p>
        </w:tc>
        <w:tc>
          <w:tcPr>
            <w:tcW w:w="613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B6FB17">
            <w:pPr>
              <w:pStyle w:val="3"/>
              <w:keepNext w:val="0"/>
              <w:keepLines w:val="0"/>
              <w:widowControl/>
              <w:suppressLineNumbers w:val="0"/>
              <w:spacing w:line="432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323232"/>
                <w:sz w:val="21"/>
                <w:szCs w:val="21"/>
              </w:rPr>
              <w:t>企业、</w:t>
            </w:r>
          </w:p>
          <w:p w14:paraId="02BB5B4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leftChars="0" w:right="0" w:rightChars="0"/>
              <w:jc w:val="center"/>
              <w:rPr>
                <w:rStyle w:val="6"/>
                <w:rFonts w:hint="eastAsia" w:ascii="宋体" w:hAnsi="宋体" w:eastAsia="宋体" w:cs="宋体"/>
                <w:i w:val="0"/>
                <w:color w:val="32323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323232"/>
                <w:sz w:val="21"/>
                <w:szCs w:val="21"/>
              </w:rPr>
              <w:t>事业单位</w:t>
            </w:r>
          </w:p>
        </w:tc>
        <w:tc>
          <w:tcPr>
            <w:tcW w:w="249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A78E8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leftChars="0" w:right="0" w:rightChars="0"/>
              <w:jc w:val="center"/>
              <w:rPr>
                <w:rStyle w:val="6"/>
                <w:rFonts w:hint="eastAsia" w:ascii="宋体" w:hAnsi="宋体" w:eastAsia="宋体" w:cs="宋体"/>
                <w:i w:val="0"/>
                <w:color w:val="323232"/>
                <w:kern w:val="0"/>
                <w:sz w:val="21"/>
                <w:szCs w:val="21"/>
                <w:lang w:val="en-US" w:eastAsia="zh-CN" w:bidi="ar"/>
              </w:rPr>
            </w:pPr>
          </w:p>
        </w:tc>
      </w:tr>
    </w:tbl>
    <w:p w14:paraId="424C82CF"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DFFF0D5D"/>
    <w:rsid w:val="27586785"/>
    <w:rsid w:val="9F69F005"/>
    <w:rsid w:val="BFDF6314"/>
    <w:rsid w:val="DFFF0D5D"/>
    <w:rsid w:val="EB6C95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34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2025-07-17T06:53:00Z</dcterms:created>
  <dc:creator>ynsw</dc:creator>
  <cp:lastModifiedBy>涵</cp:lastModifiedBy>
  <dcterms:modified xsi:type="dcterms:W3CDTF">2025-08-15T06:29:53Z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9EF3A585686041E297B172E5C017B664_13</vt:lpwstr>
  </property>
</Properties>
</file>